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1c4587"/>
          <w:sz w:val="40"/>
          <w:szCs w:val="40"/>
          <w:rtl w:val="0"/>
        </w:rPr>
        <w:t xml:space="preserve">Carifer Academy Terms and Conditions </w:t>
      </w:r>
    </w:p>
    <w:p w:rsidR="00000000" w:rsidDel="00000000" w:rsidP="00000000" w:rsidRDefault="00000000" w:rsidRPr="00000000" w14:paraId="00000002">
      <w:pPr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aven Pro" w:cs="Maven Pro" w:eastAsia="Maven Pro" w:hAnsi="Maven Pro"/>
          <w:b w:val="1"/>
          <w:color w:val="980000"/>
          <w:sz w:val="40"/>
          <w:szCs w:val="40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980000"/>
          <w:sz w:val="40"/>
          <w:szCs w:val="40"/>
          <w:rtl w:val="0"/>
        </w:rPr>
        <w:t xml:space="preserve">TABLE OF CONTENTS</w:t>
      </w:r>
    </w:p>
    <w:p w:rsidR="00000000" w:rsidDel="00000000" w:rsidP="00000000" w:rsidRDefault="00000000" w:rsidRPr="00000000" w14:paraId="00000004">
      <w:pPr>
        <w:rPr>
          <w:rFonts w:ascii="Maven Pro" w:cs="Maven Pro" w:eastAsia="Maven Pro" w:hAnsi="Maven Pro"/>
          <w:b w:val="1"/>
          <w:color w:val="98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1c4587"/>
          <w:sz w:val="40"/>
          <w:szCs w:val="40"/>
          <w:rtl w:val="0"/>
        </w:rPr>
        <w:t xml:space="preserve">CONTENTS</w:t>
      </w:r>
    </w:p>
    <w:p w:rsidR="00000000" w:rsidDel="00000000" w:rsidP="00000000" w:rsidRDefault="00000000" w:rsidRPr="00000000" w14:paraId="00000006">
      <w:pPr>
        <w:rPr>
          <w:rFonts w:ascii="Maven Pro" w:cs="Maven Pro" w:eastAsia="Maven Pro" w:hAnsi="Maven Pro"/>
          <w:b w:val="1"/>
          <w:color w:val="434343"/>
          <w:sz w:val="28"/>
          <w:szCs w:val="28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434343"/>
          <w:sz w:val="28"/>
          <w:szCs w:val="28"/>
          <w:rtl w:val="0"/>
        </w:rPr>
        <w:t xml:space="preserve">   Table of contents……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Consultation Process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Course details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Discounts Offered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Payment and Registration Process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Job opportunities criteria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Discipline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Declaration</w:t>
      </w:r>
    </w:p>
    <w:p w:rsidR="00000000" w:rsidDel="00000000" w:rsidP="00000000" w:rsidRDefault="00000000" w:rsidRPr="00000000" w14:paraId="0000000E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Maven Pro" w:cs="Maven Pro" w:eastAsia="Maven Pro" w:hAnsi="Maven Pro"/>
          <w:b w:val="1"/>
          <w:color w:val="1c458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aven Pro" w:cs="Maven Pro" w:eastAsia="Maven Pro" w:hAnsi="Maven Pro"/>
          <w:b w:val="1"/>
          <w:color w:val="1c4587"/>
          <w:sz w:val="34"/>
          <w:szCs w:val="34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1c4587"/>
          <w:sz w:val="34"/>
          <w:szCs w:val="34"/>
          <w:rtl w:val="0"/>
        </w:rPr>
        <w:t xml:space="preserve">Consultation Process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students approach the academy get to know which course they are interested in.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them the reason for choosing the course, Eg: To gain knowledge, To work as a developer, etc.,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If they are unclear about choosing the course, guide them by explaining the details of the course.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the students show interest in a particular course, focus on it and explain it in detail.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Collect details of the person who comes for inquiry and maintain it.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the Brochures, Flyers, or any other material which explains the course details.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Mention details of the registration fee if they are ready to join.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 up with emails regarding the course joining dates and slots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 the installments/due period and mention the amount to be paid in each installment.</w:t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Maven Pro" w:cs="Maven Pro" w:eastAsia="Maven Pro" w:hAnsi="Maven Pro"/>
          <w:b w:val="1"/>
          <w:color w:val="1c4587"/>
          <w:sz w:val="34"/>
          <w:szCs w:val="34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1c4587"/>
          <w:sz w:val="34"/>
          <w:szCs w:val="34"/>
          <w:rtl w:val="0"/>
        </w:rPr>
        <w:t xml:space="preserve">Course Details and Discounts offered</w:t>
      </w:r>
    </w:p>
    <w:p w:rsidR="00000000" w:rsidDel="00000000" w:rsidP="00000000" w:rsidRDefault="00000000" w:rsidRPr="00000000" w14:paraId="0000002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course duration is from 3 - 4 months.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may also be scheduling constraints – the class may not be offered at a time that works with an Academy student’s schedule, or the class may already be full.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total hours of the course are 160 hours.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Course materials will be shared (if any) once 80% of the fee is paid.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Upon successful completion of the course, a Completion Certificate will be provided*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Students must earn a minimum of 10 credits during their course time.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Credits are calculated on the regularity of the students, Active participation in the classes, Good Performance in the practical sessions, etc.,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The course fee may vary depending on the course you choose.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weekdays and weekend batches as well.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aven Pro" w:cs="Maven Pro" w:eastAsia="Maven Pro" w:hAnsi="Maven Pro"/>
          <w:b w:val="1"/>
          <w:color w:val="1c4587"/>
          <w:sz w:val="34"/>
          <w:szCs w:val="34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1c4587"/>
          <w:sz w:val="34"/>
          <w:szCs w:val="34"/>
          <w:rtl w:val="0"/>
        </w:rPr>
        <w:t xml:space="preserve">Discounts Offered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any student joins by the reference of the staffs working in carifer technologies, they may get discount of 20% on the total course fee.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any student joins by the reference of the other students studying in the Carifer Academy, they may get a discount of 10% on the total course fee.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any students approach via college, they may get a discount of 15% on the total course fee.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Our scholarships reward students who have excelled in some way or provide support to students who are facing hardships.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aven Pro" w:cs="Maven Pro" w:eastAsia="Maven Pro" w:hAnsi="Maven Pro"/>
          <w:b w:val="1"/>
          <w:color w:val="1c4587"/>
          <w:sz w:val="36"/>
          <w:szCs w:val="36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1c4587"/>
          <w:sz w:val="36"/>
          <w:szCs w:val="36"/>
          <w:rtl w:val="0"/>
        </w:rPr>
        <w:t xml:space="preserve">Payment and Registration Process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has to pay a registration fee of ₹1000 (only), to block the seats.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total course fee of the “Full stack developer course is ₹15,000 ONLY.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course fee can be paid in a minimum of 2 to a maximum of 3 installments.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total fee must be paid before 80 % of the portion is completed.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registered the course fee will not be transferred to any other course.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registration fee is non-refundable.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final Payment Date will be as per the receipt date from Bank. A receipt voucher is a mare proof of receipt of the instrument and is not legally bound for a refund.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case of dishonor of cheque by the bank, all fees and charges charged by the bank will be collected from the candidate.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Amount transferred through the bank is subject to final clearance from our banker.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course fee will be accepted through A/c payee cheque, Demand draft (DD), or online funds transfer (RTGS/NEFT/ IMPS) or UPI to the below-mentioned bank accounts.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total fee amount is inclusive of GST.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Installments/due should be paid on or before the 10th of every month.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registration will be open from 1- 15 dates of every month.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who have an overdue balance by this deadline will be placed on financial hold.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2% interest is applied to the outstanding balance (includes previously applied interest/penalties) at the beginning of each month.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financial hold will be removed when the outstanding balance, including all penalty and interest charges, is paid in full.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Maven Pro" w:cs="Maven Pro" w:eastAsia="Maven Pro" w:hAnsi="Maven Pro"/>
          <w:b w:val="1"/>
          <w:color w:val="1c4587"/>
          <w:sz w:val="36"/>
          <w:szCs w:val="36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1c4587"/>
          <w:sz w:val="36"/>
          <w:szCs w:val="36"/>
          <w:rtl w:val="0"/>
        </w:rPr>
        <w:t xml:space="preserve">Job opportunities criteria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hanging="360"/>
      </w:pPr>
      <w:r w:rsidDel="00000000" w:rsidR="00000000" w:rsidRPr="00000000">
        <w:rPr>
          <w:sz w:val="21"/>
          <w:szCs w:val="21"/>
          <w:rtl w:val="0"/>
        </w:rPr>
        <w:t xml:space="preserve">Good written, verbal, and interpersonal communication skills are required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hanging="360"/>
      </w:pPr>
      <w:r w:rsidDel="00000000" w:rsidR="00000000" w:rsidRPr="00000000">
        <w:rPr>
          <w:sz w:val="21"/>
          <w:szCs w:val="21"/>
          <w:rtl w:val="0"/>
        </w:rPr>
        <w:t xml:space="preserve">Strong analytical skills and ability to voice out clearly and efficiently.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Students will be allowed to have a single job offer only.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Once a student bags a job offer from Carifer Technologies, he/she will not be allowed to participate in any campus recruitment process at all.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The students must attend all the training programs/workshops arranged by the Carifer Academy.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100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Placement is a privilege extended to the students but can't be claimed as a matter of right.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Maven Pro" w:cs="Maven Pro" w:eastAsia="Maven Pro" w:hAnsi="Maven Pro"/>
          <w:b w:val="1"/>
          <w:color w:val="1c4587"/>
          <w:sz w:val="36"/>
          <w:szCs w:val="36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1c4587"/>
          <w:sz w:val="36"/>
          <w:szCs w:val="36"/>
          <w:rtl w:val="0"/>
        </w:rPr>
        <w:t xml:space="preserve">Discipline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must be formally dressed /Uniform whenever they participate in any interaction with a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should maintain discipline and show ethical behavior in every action they take during the placement process.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student found violating the discipline rules set by the company or defaming the institute's name will be disallowed from the placements for the rest of the academic year.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found cheating or misbehaving in the selection process (Interview) will be disallowed from the placements for the rest of the academic year.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accepting a job offer, if any student decides to withdraw his/her acceptance any time during the year, he/she must inform the company prior.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may be debarred /blacklisted from the placement if he/she is found involved in any indisciplinary activity or engaged in malpractices.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giving wrong data/information in Training and Placement Coordinators, He/She will be debarred/blacklisted from the placement activities for the rest of the academic year.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kind of misbehavior/complaints reported by the company officials/faculty/staff/volunteers will be taken seriously &amp; those evolve will be debarred/ blacklisted from future campus placements.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Distribution, selling or use of drugs or alcohol within office premises (including parking areas and adjunct premises) during work hours is prohibited. 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Maven Pro" w:cs="Maven Pro" w:eastAsia="Maven Pro" w:hAnsi="Maven Pro"/>
          <w:b w:val="1"/>
          <w:color w:val="1c4587"/>
          <w:sz w:val="36"/>
          <w:szCs w:val="36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1c4587"/>
          <w:sz w:val="36"/>
          <w:szCs w:val="36"/>
          <w:rtl w:val="0"/>
        </w:rPr>
        <w:t xml:space="preserve">Declaration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  <w:color w:val="1c4587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I have clearly understood the above-mentioned points and I would like to register for the course.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Maven Pro" w:cs="Maven Pro" w:eastAsia="Maven Pro" w:hAnsi="Maven Pro"/>
          <w:b w:val="1"/>
          <w:color w:val="1c4587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Name: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Department: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 Signature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Signature</w:t>
      </w:r>
    </w:p>
    <w:p w:rsidR="00000000" w:rsidDel="00000000" w:rsidP="00000000" w:rsidRDefault="00000000" w:rsidRPr="00000000" w14:paraId="00000069">
      <w:pPr>
        <w:ind w:left="0" w:firstLine="0"/>
        <w:rPr>
          <w:rFonts w:ascii="Maven Pro" w:cs="Maven Pro" w:eastAsia="Maven Pro" w:hAnsi="Maven Pr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ven Pr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venPro-regular.ttf"/><Relationship Id="rId2" Type="http://schemas.openxmlformats.org/officeDocument/2006/relationships/font" Target="fonts/MavenPr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